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E2E6C" w14:textId="3BD7A3F6" w:rsidR="0047615C" w:rsidRPr="0047615C" w:rsidRDefault="0047615C" w:rsidP="0047615C">
      <w:pPr>
        <w:jc w:val="center"/>
        <w:rPr>
          <w:rFonts w:ascii="Times New Roman" w:eastAsia="Times New Roman" w:hAnsi="Times New Roman" w:cs="Times New Roman"/>
        </w:rPr>
      </w:pPr>
      <w:r w:rsidRPr="0047615C">
        <w:rPr>
          <w:rFonts w:ascii="Arial" w:eastAsia="Times New Roman" w:hAnsi="Arial" w:cs="Arial"/>
          <w:b/>
          <w:bCs/>
          <w:color w:val="000000"/>
          <w:sz w:val="22"/>
          <w:szCs w:val="22"/>
        </w:rPr>
        <w:t>UE Institute 2021-2022</w:t>
      </w:r>
      <w:r w:rsidR="00854FE3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Schedule</w:t>
      </w:r>
    </w:p>
    <w:p w14:paraId="43A78ED2" w14:textId="77777777" w:rsidR="0047615C" w:rsidRPr="0047615C" w:rsidRDefault="0047615C" w:rsidP="0047615C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6"/>
        <w:gridCol w:w="3054"/>
        <w:gridCol w:w="3285"/>
        <w:gridCol w:w="2775"/>
        <w:gridCol w:w="1670"/>
      </w:tblGrid>
      <w:tr w:rsidR="0047615C" w:rsidRPr="0047615C" w14:paraId="500D0559" w14:textId="77777777" w:rsidTr="004761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3C704E" w14:textId="5CCE14A8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Times New Roman" w:eastAsia="Times New Roman" w:hAnsi="Times New Roman" w:cs="Times New Roman"/>
              </w:rPr>
              <w:br/>
            </w:r>
            <w:r w:rsidRPr="0047615C">
              <w:rPr>
                <w:rFonts w:ascii="Times New Roman" w:eastAsia="Times New Roman" w:hAnsi="Times New Roman" w:cs="Times New Roman"/>
              </w:rPr>
              <w:br/>
            </w:r>
            <w:r w:rsidRPr="0047615C">
              <w:rPr>
                <w:rFonts w:ascii="Times New Roman" w:eastAsia="Times New Roman" w:hAnsi="Times New Roman" w:cs="Times New Roman"/>
              </w:rPr>
              <w:br/>
            </w: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Month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AD4318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Topic #1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F3B2A1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Topic #2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18AC32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Topic #3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92CE9C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b/>
                <w:bCs/>
                <w:color w:val="FF9900"/>
                <w:sz w:val="22"/>
                <w:szCs w:val="22"/>
              </w:rPr>
              <w:t>Moderator</w:t>
            </w:r>
          </w:p>
        </w:tc>
      </w:tr>
      <w:tr w:rsidR="0047615C" w:rsidRPr="0047615C" w14:paraId="5C0B0343" w14:textId="77777777" w:rsidTr="004761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92F689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Week 1: 9/23/21</w:t>
            </w:r>
          </w:p>
          <w:p w14:paraId="07089906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Basic tissue healing principles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337F2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Jill Yanick: Tissue healing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E624AA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19815F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84FDD7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NONE NEEDED</w:t>
            </w:r>
          </w:p>
        </w:tc>
      </w:tr>
      <w:tr w:rsidR="0047615C" w:rsidRPr="0047615C" w14:paraId="0A893C3D" w14:textId="77777777" w:rsidTr="004761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88F962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Week 2: 10/21/21</w:t>
            </w:r>
          </w:p>
          <w:p w14:paraId="7AD3E87C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Case Study Series: Focus on Nerve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8ACC9E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Stephanie Ye: CTS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88EB6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Kerry Demers: Ulnar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79045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Tara Rupert: BP injuries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966ABA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Mary Barnes</w:t>
            </w:r>
          </w:p>
        </w:tc>
      </w:tr>
      <w:tr w:rsidR="0047615C" w:rsidRPr="0047615C" w14:paraId="4FB3E22C" w14:textId="77777777" w:rsidTr="004761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D89B65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Week 3: 11/18/21</w:t>
            </w:r>
          </w:p>
          <w:p w14:paraId="09CE441E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Case Study Series: Focus on Tendon, Part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17DEE2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  <w:lang w:val="it-IT"/>
              </w:rPr>
              <w:t>Alessia DiGennaro Kerner: Trigger finger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CE4F7B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Jodi Moore: Lateral epicondylosis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CBF130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Heather Weesner: DeQuervain’s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06734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Tara Ruppert</w:t>
            </w:r>
          </w:p>
        </w:tc>
      </w:tr>
      <w:tr w:rsidR="0047615C" w:rsidRPr="0047615C" w14:paraId="6E1BE563" w14:textId="77777777" w:rsidTr="004761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8993C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Week 4: 12/9/21</w:t>
            </w:r>
          </w:p>
          <w:p w14:paraId="561B782D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Case Study Series: Focus on Tendon, Part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E26F8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Romina Astifidis: Repair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89E304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Heather Weesner: Spaghetti wrist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6F216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20378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Mary Barnes</w:t>
            </w:r>
          </w:p>
        </w:tc>
      </w:tr>
      <w:tr w:rsidR="0047615C" w:rsidRPr="0047615C" w14:paraId="58613FC1" w14:textId="77777777" w:rsidTr="004761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3BFC27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Week 5: 1/20/22</w:t>
            </w:r>
          </w:p>
          <w:p w14:paraId="7B45414D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Case Study Series: Focus on Tendon, Part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E71EB6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Romi Astifidis: Zone 3 repair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91E9C8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Jill Yanick: boutonniere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C28A4E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Kerry Demers: Mallet injury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09480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Michelle McMurray</w:t>
            </w:r>
          </w:p>
          <w:p w14:paraId="758DB4E2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15C" w:rsidRPr="0047615C" w14:paraId="45607893" w14:textId="77777777" w:rsidTr="004761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D7C07B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Week 6: 2/17/22</w:t>
            </w:r>
          </w:p>
          <w:p w14:paraId="610001B4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Case Study Series: Focus on Tendon (Part 4) &amp; Soft-tissue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4E3A1E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Jodi Moore: IF with tendon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188809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Alessia DiGennaro Kerner: Dupuytren’s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2793C4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C9F84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Susanne Higgins</w:t>
            </w:r>
          </w:p>
        </w:tc>
      </w:tr>
      <w:tr w:rsidR="0047615C" w:rsidRPr="0047615C" w14:paraId="08E3D4A7" w14:textId="77777777" w:rsidTr="004761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FE6F47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Week 7: 3/17/22</w:t>
            </w:r>
          </w:p>
          <w:p w14:paraId="5BFFC265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Case Study Series: Focus on Bone (Part 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D18118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Susanne Higgins: DRFx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25ED7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Kerry Demer: Phalanx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0D5851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Alessia DiGennaro Kerner: Metacarpal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01D8B7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Heather Weesner?</w:t>
            </w:r>
          </w:p>
        </w:tc>
      </w:tr>
      <w:tr w:rsidR="0047615C" w:rsidRPr="0047615C" w14:paraId="7C786D83" w14:textId="77777777" w:rsidTr="004761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61BAEC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Week 8: 4/14/22</w:t>
            </w:r>
          </w:p>
          <w:p w14:paraId="6B4CC8AC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Case Study Series: Focus on Bone (Part 2) &amp; Soft-tissue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BB5F9F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Jill Yanick: TFCC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5061C1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Alessia DiGennaro Kerner: CMC arthroplasty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C300DB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049FEE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Tara Ruppert</w:t>
            </w:r>
          </w:p>
        </w:tc>
      </w:tr>
      <w:tr w:rsidR="0047615C" w:rsidRPr="0047615C" w14:paraId="76044B90" w14:textId="77777777" w:rsidTr="004761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0E24C4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Week 9: 5/19/22</w:t>
            </w:r>
          </w:p>
          <w:p w14:paraId="40A53584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Case Study Series: Focus on Bone (Part 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2D947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Romi Astifidis: Fx/dislocation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5647D8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Stephanie Ye: Radial head fracture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0EF526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Cara Smith: Pediatric elbow fractures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F77D0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Susanne Higgins</w:t>
            </w:r>
          </w:p>
        </w:tc>
      </w:tr>
      <w:tr w:rsidR="0047615C" w:rsidRPr="0047615C" w14:paraId="032F274F" w14:textId="77777777" w:rsidTr="004761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3CDD3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Week 10: 6/16/22</w:t>
            </w:r>
          </w:p>
          <w:p w14:paraId="618BCA87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Case Study Series: Focus on Capsule &amp; Ligament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E583B2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Heather Weesner: Adhesive capsulitis/RTC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FA17A8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Stephanie Ye: Labrum/Instability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A799F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C8B0B0" w14:textId="77777777" w:rsidR="0047615C" w:rsidRPr="0047615C" w:rsidRDefault="0047615C" w:rsidP="0047615C">
            <w:pPr>
              <w:rPr>
                <w:rFonts w:ascii="Times New Roman" w:eastAsia="Times New Roman" w:hAnsi="Times New Roman" w:cs="Times New Roman"/>
              </w:rPr>
            </w:pPr>
            <w:r w:rsidRPr="0047615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Hannah Gift</w:t>
            </w:r>
          </w:p>
        </w:tc>
      </w:tr>
    </w:tbl>
    <w:p w14:paraId="7F199EBA" w14:textId="77777777" w:rsidR="00237AD7" w:rsidRDefault="00C064C2"/>
    <w:sectPr w:rsidR="00237AD7" w:rsidSect="0047615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31CFD"/>
    <w:multiLevelType w:val="multilevel"/>
    <w:tmpl w:val="8E62E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B31EEB"/>
    <w:multiLevelType w:val="multilevel"/>
    <w:tmpl w:val="C4E2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5C"/>
    <w:rsid w:val="000F49A0"/>
    <w:rsid w:val="00256854"/>
    <w:rsid w:val="0047615C"/>
    <w:rsid w:val="005E7E36"/>
    <w:rsid w:val="007143D0"/>
    <w:rsid w:val="007F14D9"/>
    <w:rsid w:val="00854FE3"/>
    <w:rsid w:val="00D60383"/>
    <w:rsid w:val="00E2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91057E"/>
  <w14:defaultImageDpi w14:val="32767"/>
  <w15:chartTrackingRefBased/>
  <w15:docId w15:val="{B856AAA4-CDDB-9F4D-92D8-F0CDE204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61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8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Kerner</dc:creator>
  <cp:keywords/>
  <dc:description/>
  <cp:lastModifiedBy>Luci Patalano</cp:lastModifiedBy>
  <cp:revision>3</cp:revision>
  <dcterms:created xsi:type="dcterms:W3CDTF">2021-09-02T17:20:00Z</dcterms:created>
  <dcterms:modified xsi:type="dcterms:W3CDTF">2021-09-02T17:21:00Z</dcterms:modified>
</cp:coreProperties>
</file>